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D22E6" w:rsidRPr="000D22E6" w:rsidTr="000D22E6">
        <w:tc>
          <w:tcPr>
            <w:tcW w:w="0" w:type="auto"/>
            <w:hideMark/>
          </w:tcPr>
          <w:p w:rsidR="000D22E6" w:rsidRPr="000D22E6" w:rsidRDefault="000D22E6" w:rsidP="000D22E6">
            <w:pPr>
              <w:spacing w:after="30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3B0B00"/>
                <w:kern w:val="36"/>
                <w:sz w:val="36"/>
                <w:szCs w:val="36"/>
                <w:lang w:eastAsia="ru-RU"/>
              </w:rPr>
            </w:pPr>
            <w:r w:rsidRPr="000D22E6">
              <w:rPr>
                <w:rFonts w:ascii="Times New Roman" w:eastAsia="Times New Roman" w:hAnsi="Times New Roman" w:cs="Times New Roman"/>
                <w:caps/>
                <w:color w:val="3B0B00"/>
                <w:kern w:val="36"/>
                <w:sz w:val="36"/>
                <w:szCs w:val="36"/>
                <w:lang w:eastAsia="ru-RU"/>
              </w:rPr>
              <w:t>КРЫЛОВА НАТАЛЬЯ ВАСИЛЬЕВНА</w:t>
            </w:r>
          </w:p>
        </w:tc>
      </w:tr>
    </w:tbl>
    <w:p w:rsidR="000D22E6" w:rsidRPr="000D22E6" w:rsidRDefault="000D22E6" w:rsidP="000D22E6">
      <w:pPr>
        <w:spacing w:after="0" w:line="240" w:lineRule="auto"/>
        <w:jc w:val="both"/>
        <w:rPr>
          <w:rFonts w:ascii="Tahoma" w:eastAsia="Times New Roman" w:hAnsi="Tahoma" w:cs="Tahoma"/>
          <w:vanish/>
          <w:color w:val="0A224E"/>
          <w:sz w:val="21"/>
          <w:szCs w:val="21"/>
          <w:lang w:eastAsia="ru-RU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50"/>
        <w:gridCol w:w="5605"/>
      </w:tblGrid>
      <w:tr w:rsidR="000D22E6" w:rsidRPr="000D22E6" w:rsidTr="000D22E6">
        <w:tc>
          <w:tcPr>
            <w:tcW w:w="50" w:type="pct"/>
            <w:hideMark/>
          </w:tcPr>
          <w:tbl>
            <w:tblPr>
              <w:tblW w:w="3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000"/>
              <w:gridCol w:w="300"/>
            </w:tblGrid>
            <w:tr w:rsidR="000D22E6" w:rsidRPr="000D22E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noProof/>
                      <w:color w:val="0A224E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5DF7891B" wp14:editId="41579F89">
                        <wp:extent cx="190500" cy="1905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noProof/>
                      <w:color w:val="0A224E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7C53B702" wp14:editId="571F5742">
                        <wp:extent cx="190500" cy="190500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22E6" w:rsidRPr="000D22E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noProof/>
                      <w:color w:val="0A224E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32A0BEA4" wp14:editId="01F45395">
                        <wp:extent cx="1905000" cy="2857500"/>
                        <wp:effectExtent l="0" t="0" r="0" b="0"/>
                        <wp:docPr id="8" name="Рисунок 8" descr="Наталья Васильевна Крылов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Наталья Васильевна Крылов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D22E6" w:rsidRPr="000D22E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noProof/>
                      <w:color w:val="0A224E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5BBE573E" wp14:editId="251B1ADB">
                        <wp:extent cx="190500" cy="190500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noProof/>
                      <w:color w:val="0A224E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3025D22C" wp14:editId="427E1941">
                        <wp:extent cx="190500" cy="190500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D22E6" w:rsidRPr="000D22E6" w:rsidRDefault="000D22E6" w:rsidP="000D22E6">
            <w:pPr>
              <w:spacing w:after="0" w:line="330" w:lineRule="atLeast"/>
              <w:outlineLvl w:val="1"/>
              <w:rPr>
                <w:rFonts w:ascii="Times New Roman" w:eastAsia="Times New Roman" w:hAnsi="Times New Roman" w:cs="Times New Roman"/>
                <w:color w:val="600000"/>
                <w:sz w:val="33"/>
                <w:szCs w:val="33"/>
                <w:lang w:eastAsia="ru-RU"/>
              </w:rPr>
            </w:pPr>
            <w:r w:rsidRPr="000D22E6">
              <w:rPr>
                <w:rFonts w:ascii="Times New Roman" w:eastAsia="Times New Roman" w:hAnsi="Times New Roman" w:cs="Times New Roman"/>
                <w:color w:val="600000"/>
                <w:sz w:val="33"/>
                <w:szCs w:val="33"/>
                <w:lang w:eastAsia="ru-RU"/>
              </w:rPr>
              <w:t>Учитель начальных классов</w:t>
            </w:r>
          </w:p>
          <w:p w:rsidR="000D22E6" w:rsidRPr="000D22E6" w:rsidRDefault="000D22E6" w:rsidP="000D22E6">
            <w:pPr>
              <w:spacing w:after="24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  <w:t>Электрон</w:t>
            </w:r>
            <w:r w:rsidR="007B39B0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 xml:space="preserve">ная почта: </w:t>
            </w:r>
            <w:r w:rsidR="007B39B0">
              <w:rPr>
                <w:rFonts w:ascii="Tahoma" w:eastAsia="Times New Roman" w:hAnsi="Tahoma" w:cs="Tahoma"/>
                <w:color w:val="0A224E"/>
                <w:sz w:val="21"/>
                <w:szCs w:val="21"/>
                <w:lang w:val="en-US" w:eastAsia="ru-RU"/>
              </w:rPr>
              <w:t>nataliavgr@yandex.</w:t>
            </w:r>
            <w:bookmarkStart w:id="0" w:name="_GoBack"/>
            <w:bookmarkEnd w:id="0"/>
            <w:r w:rsidR="007B39B0">
              <w:rPr>
                <w:rFonts w:ascii="Tahoma" w:eastAsia="Times New Roman" w:hAnsi="Tahoma" w:cs="Tahoma"/>
                <w:color w:val="0A224E"/>
                <w:sz w:val="21"/>
                <w:szCs w:val="21"/>
                <w:lang w:val="en-US" w:eastAsia="ru-RU"/>
              </w:rPr>
              <w:t>ru</w:t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  <w:t>Категория: Высшая категория</w:t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  <w:t>Образование: Высшее образование</w:t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  <w:t>Учебное заведение: Московский педагогический государственный университет</w:t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  <w:t>Специальность: педагогика и методика начального образования - естествознание.</w:t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  <w:t>Квалификация: учитель начальных классов</w:t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  <w:t>Ученая степень: -</w:t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  <w:t>Ученое звание: -</w:t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  <w:t>Опыт работы: Работает учителем начальных классов с 1996г.</w:t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  <w:t>Общий рабочий стаж: 23 года</w:t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  <w:t>Педагогический стаж: 23 года</w:t>
            </w:r>
          </w:p>
        </w:tc>
      </w:tr>
    </w:tbl>
    <w:p w:rsidR="000D22E6" w:rsidRPr="000D22E6" w:rsidRDefault="000D22E6" w:rsidP="000D22E6">
      <w:pPr>
        <w:spacing w:after="0" w:line="240" w:lineRule="auto"/>
        <w:jc w:val="both"/>
        <w:rPr>
          <w:rFonts w:ascii="Tahoma" w:eastAsia="Times New Roman" w:hAnsi="Tahoma" w:cs="Tahoma"/>
          <w:vanish/>
          <w:color w:val="0A224E"/>
          <w:sz w:val="21"/>
          <w:szCs w:val="21"/>
          <w:lang w:eastAsia="ru-RU"/>
        </w:rPr>
      </w:pP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9"/>
        <w:gridCol w:w="9531"/>
      </w:tblGrid>
      <w:tr w:rsidR="000D22E6" w:rsidRPr="000D22E6" w:rsidTr="000D22E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Повышение квалификации: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Технология разработки дополнительных общеразвивающих программ и рабочих программ курсов внеурочной деятельности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Формирование информационно-образовательной среды для организации учебных занятий в ОО с использованием электронных образовательных материалов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Психолого-педагогическое сопровождение детей с ОВЗ в соответствии с ФГОС НОО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Технологии духовно-нравственного воспитание младших школьников на основе православных ценностей и традиций русской культуры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"Формирование регулятивных УУД как одно из условий целостного развития в детях качеств исследователя"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Информационные технологии в начальном образовании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2009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Организация и содержание развивающих видов деятельности в начальной школе</w:t>
            </w:r>
          </w:p>
        </w:tc>
      </w:tr>
    </w:tbl>
    <w:p w:rsidR="000D22E6" w:rsidRPr="000D22E6" w:rsidRDefault="000D22E6" w:rsidP="000D22E6">
      <w:pPr>
        <w:spacing w:after="0" w:line="240" w:lineRule="auto"/>
        <w:jc w:val="both"/>
        <w:rPr>
          <w:rFonts w:ascii="Tahoma" w:eastAsia="Times New Roman" w:hAnsi="Tahoma" w:cs="Tahoma"/>
          <w:color w:val="0A224E"/>
          <w:sz w:val="21"/>
          <w:szCs w:val="21"/>
          <w:lang w:eastAsia="ru-RU"/>
        </w:rPr>
      </w:pP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200"/>
      </w:tblGrid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Переподготовка: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-</w:t>
            </w:r>
          </w:p>
        </w:tc>
      </w:tr>
    </w:tbl>
    <w:p w:rsidR="000D22E6" w:rsidRPr="000D22E6" w:rsidRDefault="000D22E6" w:rsidP="000D22E6">
      <w:pPr>
        <w:spacing w:after="0" w:line="240" w:lineRule="auto"/>
        <w:jc w:val="both"/>
        <w:rPr>
          <w:rFonts w:ascii="Tahoma" w:eastAsia="Times New Roman" w:hAnsi="Tahoma" w:cs="Tahoma"/>
          <w:color w:val="0A224E"/>
          <w:sz w:val="21"/>
          <w:szCs w:val="21"/>
          <w:lang w:eastAsia="ru-RU"/>
        </w:rPr>
      </w:pP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4"/>
        <w:gridCol w:w="1781"/>
        <w:gridCol w:w="1775"/>
        <w:gridCol w:w="6050"/>
      </w:tblGrid>
      <w:tr w:rsidR="000D22E6" w:rsidRPr="000D22E6" w:rsidTr="000D22E6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Награды: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lastRenderedPageBreak/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Почетная грамота / 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Диплом победителя (II место) Всероссийской олимпиады для педагогов "Реализация ФГОС в начальной школе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Почетная грамота / 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Диплом победителя (III степени) Всероссийского тестирования "ТоталТест". Основы педагогики ипсихологии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Почетная грамота / 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Диплом победителя (II место) Всероссийского конкурса "Педград". Блиц-олимпиада: "Рабочая программа педагога как инструмент реализации требований ФГОС"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Почетная грамота / 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Диплом победителя (II место) Всероссийского конкурса "Умната". Блиц-олимпиада: "Реализация ФГОС в начальной школе"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Почетная грамота / 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Диплом победителя (III место) Всероссийской олимпиады "Совокупность обязательных требований к начальному общему образованию по ФГОС"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Почетная грамота / 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Диплом победителя (III место) Всероссийского конкурса "Остров Талантикус". Конкурсное задание: "Возрастные особенности школьников". Область знаний: Профессиональные компетентности педагога школы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Благодарность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За успешные выступления учеников на олимпиаде по математике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Почетная грамота / 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Диплом победителя (III степени) Всероссийского тестирования "ТоталТест". Теория и методика формирования математических представлений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Почетная грамота / 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Диплом за подготовку участника X всероссийской олимпиады по окружающему миру для 1-4 классов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Почетная грамота / 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Диплом за подготовку участника V всероссийской олимпиады по окружающему миру для 1,2,3 и 4 классов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Почетная грамота / 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Диплом (2 шт.) за подготовку участников IX Всероссийской олимпиады по окружающему миру для 1-4 классов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Почетная грамота / 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Диплом (2 шт.) за подготовку участников IX Всероссийской олимпиады по математике для 1-4 классов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Почетная грамота / 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Диплом (3 шт.) за подготовку участников IX Всероссийской олимпиады по литературному чтению для 1-4 классов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Благодарность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За помощь в проведении олимпиады "Русский с Пушкиным"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Почетная грамота / 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Диплом за подготовку участника VIII Международной дистанционной олимпиады по математике для обучающихся 1-11 классов общеобразовательных учреждений РФ и зарубежных стран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Грамота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За активное участие в конкурсе "Кириллица"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Почетная грамота / 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Диплом за участие в Конкурсе учительских портфолио "Учитель - это звучит гордо!" от проекта mega-talant.com в номинации: Презентация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lastRenderedPageBreak/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Почетная грамота / 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Диплом педагога за подготовку участника V Всероссийской олимпиады по русскому языку для 1-4 классов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Свидетельство о подготовке учеников к мероприятию "Фотопарад ко Дню знаний "Мы-Мега..." от проекта mega-talant.com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Почетная грамота / 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Диплом педагога (2 шт.) за подготовку участников V Всероссийской олимпиады по русскому языку для 1-4 классов</w:t>
            </w:r>
          </w:p>
        </w:tc>
      </w:tr>
      <w:tr w:rsidR="000D22E6" w:rsidRPr="000D22E6" w:rsidTr="000D22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Окружное 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Грамота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За достигнутые успехи в деле обучения и воспитания</w:t>
            </w:r>
          </w:p>
        </w:tc>
      </w:tr>
    </w:tbl>
    <w:p w:rsidR="000D22E6" w:rsidRPr="000D22E6" w:rsidRDefault="000D22E6" w:rsidP="000D22E6">
      <w:pPr>
        <w:spacing w:after="240" w:line="240" w:lineRule="auto"/>
        <w:jc w:val="both"/>
        <w:rPr>
          <w:rFonts w:ascii="Tahoma" w:eastAsia="Times New Roman" w:hAnsi="Tahoma" w:cs="Tahoma"/>
          <w:color w:val="0A224E"/>
          <w:sz w:val="21"/>
          <w:szCs w:val="21"/>
          <w:lang w:eastAsia="ru-RU"/>
        </w:rPr>
      </w:pPr>
    </w:p>
    <w:p w:rsidR="000D22E6" w:rsidRPr="000D22E6" w:rsidRDefault="000D22E6" w:rsidP="000D22E6">
      <w:pPr>
        <w:spacing w:after="75" w:line="180" w:lineRule="atLeast"/>
        <w:jc w:val="both"/>
        <w:outlineLvl w:val="3"/>
        <w:rPr>
          <w:rFonts w:ascii="Tahoma" w:eastAsia="Times New Roman" w:hAnsi="Tahoma" w:cs="Tahoma"/>
          <w:b/>
          <w:bCs/>
          <w:color w:val="1C2D23"/>
          <w:sz w:val="18"/>
          <w:szCs w:val="18"/>
          <w:lang w:eastAsia="ru-RU"/>
        </w:rPr>
      </w:pPr>
      <w:r w:rsidRPr="000D22E6">
        <w:rPr>
          <w:rFonts w:ascii="Tahoma" w:eastAsia="Times New Roman" w:hAnsi="Tahoma" w:cs="Tahoma"/>
          <w:b/>
          <w:bCs/>
          <w:color w:val="1C2D23"/>
          <w:sz w:val="18"/>
          <w:szCs w:val="18"/>
          <w:lang w:eastAsia="ru-RU"/>
        </w:rPr>
        <w:t>Расписание уроков.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276"/>
      </w:tblGrid>
      <w:tr w:rsidR="000D22E6" w:rsidRPr="000D22E6" w:rsidTr="000D22E6">
        <w:tc>
          <w:tcPr>
            <w:tcW w:w="0" w:type="auto"/>
            <w:hideMark/>
          </w:tcPr>
          <w:tbl>
            <w:tblPr>
              <w:tblW w:w="0" w:type="auto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308"/>
              <w:gridCol w:w="953"/>
            </w:tblGrid>
            <w:tr w:rsidR="000D22E6" w:rsidRPr="000D22E6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ahoma"/>
                      <w:color w:val="0A224E"/>
                      <w:sz w:val="21"/>
                      <w:szCs w:val="21"/>
                      <w:lang w:eastAsia="ru-RU"/>
                    </w:rPr>
                    <w:t>Понедельник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 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русс. яз.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 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лит. чтение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 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матем.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 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окр. мир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</w:tbl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308"/>
              <w:gridCol w:w="953"/>
            </w:tblGrid>
            <w:tr w:rsidR="000D22E6" w:rsidRPr="000D22E6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ahoma"/>
                      <w:color w:val="0A224E"/>
                      <w:sz w:val="21"/>
                      <w:szCs w:val="21"/>
                      <w:lang w:eastAsia="ru-RU"/>
                    </w:rPr>
                    <w:t>Вторник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 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матем.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 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русс. яз.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 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лит. чтение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 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ИЗО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</w:tbl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308"/>
              <w:gridCol w:w="953"/>
            </w:tblGrid>
            <w:tr w:rsidR="000D22E6" w:rsidRPr="000D22E6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ahoma"/>
                      <w:color w:val="0A224E"/>
                      <w:sz w:val="21"/>
                      <w:szCs w:val="21"/>
                      <w:lang w:eastAsia="ru-RU"/>
                    </w:rPr>
                    <w:t>Среда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 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русс. яз.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 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лит. чтение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 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окр. мир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</w:tbl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308"/>
              <w:gridCol w:w="953"/>
            </w:tblGrid>
            <w:tr w:rsidR="000D22E6" w:rsidRPr="000D22E6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ahoma"/>
                      <w:color w:val="0A224E"/>
                      <w:sz w:val="21"/>
                      <w:szCs w:val="21"/>
                      <w:lang w:eastAsia="ru-RU"/>
                    </w:rPr>
                    <w:t>Четверг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 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матем.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 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русс. яз.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 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лит. чтение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</w:tbl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308"/>
              <w:gridCol w:w="700"/>
            </w:tblGrid>
            <w:tr w:rsidR="000D22E6" w:rsidRPr="000D22E6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ahoma"/>
                      <w:color w:val="0A224E"/>
                      <w:sz w:val="21"/>
                      <w:szCs w:val="21"/>
                      <w:lang w:eastAsia="ru-RU"/>
                    </w:rPr>
                    <w:t>Пятница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 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русс. яз.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 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матем.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 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техн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0D22E6" w:rsidRPr="000D22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Arial Narrow" w:eastAsia="Times New Roman" w:hAnsi="Arial Narrow" w:cs="Times New Roman"/>
                      <w:color w:val="0A224E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2E6" w:rsidRPr="000D22E6" w:rsidRDefault="000D22E6" w:rsidP="000D22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</w:pPr>
                  <w:r w:rsidRPr="000D22E6">
                    <w:rPr>
                      <w:rFonts w:ascii="Tahoma" w:eastAsia="Times New Roman" w:hAnsi="Tahoma" w:cs="Tahoma"/>
                      <w:color w:val="0A224E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</w:tbl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</w:tr>
    </w:tbl>
    <w:p w:rsidR="000D22E6" w:rsidRPr="000D22E6" w:rsidRDefault="000D22E6" w:rsidP="000D22E6">
      <w:pPr>
        <w:shd w:val="clear" w:color="auto" w:fill="A2C5D6"/>
        <w:spacing w:after="0" w:line="240" w:lineRule="auto"/>
        <w:jc w:val="both"/>
        <w:rPr>
          <w:rFonts w:ascii="Arial Narrow" w:eastAsia="Times New Roman" w:hAnsi="Arial Narrow" w:cs="Tahoma"/>
          <w:color w:val="0A224E"/>
          <w:sz w:val="18"/>
          <w:szCs w:val="18"/>
          <w:lang w:eastAsia="ru-RU"/>
        </w:rPr>
      </w:pPr>
      <w:r w:rsidRPr="000D22E6">
        <w:rPr>
          <w:rFonts w:ascii="Arial Narrow" w:eastAsia="Times New Roman" w:hAnsi="Arial Narrow" w:cs="Tahoma"/>
          <w:color w:val="0A224E"/>
          <w:sz w:val="18"/>
          <w:szCs w:val="18"/>
          <w:lang w:eastAsia="ru-RU"/>
        </w:rPr>
        <w:t>14:30-18:00. 2 ГПД (ю)</w:t>
      </w:r>
    </w:p>
    <w:p w:rsidR="000D22E6" w:rsidRPr="000D22E6" w:rsidRDefault="000D22E6" w:rsidP="000D22E6">
      <w:pPr>
        <w:shd w:val="clear" w:color="auto" w:fill="A2C5D6"/>
        <w:spacing w:after="0" w:line="240" w:lineRule="auto"/>
        <w:jc w:val="both"/>
        <w:rPr>
          <w:rFonts w:ascii="Arial Narrow" w:eastAsia="Times New Roman" w:hAnsi="Arial Narrow" w:cs="Tahoma"/>
          <w:color w:val="0A224E"/>
          <w:sz w:val="18"/>
          <w:szCs w:val="18"/>
          <w:lang w:eastAsia="ru-RU"/>
        </w:rPr>
      </w:pPr>
      <w:r w:rsidRPr="000D22E6">
        <w:rPr>
          <w:rFonts w:ascii="Arial Narrow" w:eastAsia="Times New Roman" w:hAnsi="Arial Narrow" w:cs="Tahoma"/>
          <w:color w:val="0A224E"/>
          <w:sz w:val="18"/>
          <w:szCs w:val="18"/>
          <w:lang w:eastAsia="ru-RU"/>
        </w:rPr>
        <w:t>14:30-18:00. 2 ГПД (ю)</w:t>
      </w:r>
    </w:p>
    <w:p w:rsidR="000D22E6" w:rsidRPr="000D22E6" w:rsidRDefault="000D22E6" w:rsidP="000D22E6">
      <w:pPr>
        <w:shd w:val="clear" w:color="auto" w:fill="A2C5D6"/>
        <w:spacing w:after="0" w:line="240" w:lineRule="auto"/>
        <w:jc w:val="both"/>
        <w:rPr>
          <w:rFonts w:ascii="Arial Narrow" w:eastAsia="Times New Roman" w:hAnsi="Arial Narrow" w:cs="Tahoma"/>
          <w:color w:val="0A224E"/>
          <w:sz w:val="18"/>
          <w:szCs w:val="18"/>
          <w:lang w:eastAsia="ru-RU"/>
        </w:rPr>
      </w:pPr>
      <w:r w:rsidRPr="000D22E6">
        <w:rPr>
          <w:rFonts w:ascii="Arial Narrow" w:eastAsia="Times New Roman" w:hAnsi="Arial Narrow" w:cs="Tahoma"/>
          <w:color w:val="0A224E"/>
          <w:sz w:val="18"/>
          <w:szCs w:val="18"/>
          <w:lang w:eastAsia="ru-RU"/>
        </w:rPr>
        <w:t>14:30-18:00. 2 ГПД (ю)</w:t>
      </w:r>
    </w:p>
    <w:p w:rsidR="000D22E6" w:rsidRPr="000D22E6" w:rsidRDefault="000D22E6" w:rsidP="000D22E6">
      <w:pPr>
        <w:shd w:val="clear" w:color="auto" w:fill="A2C5D6"/>
        <w:spacing w:after="0" w:line="240" w:lineRule="auto"/>
        <w:jc w:val="both"/>
        <w:rPr>
          <w:rFonts w:ascii="Arial Narrow" w:eastAsia="Times New Roman" w:hAnsi="Arial Narrow" w:cs="Tahoma"/>
          <w:color w:val="0A224E"/>
          <w:sz w:val="18"/>
          <w:szCs w:val="18"/>
          <w:lang w:eastAsia="ru-RU"/>
        </w:rPr>
      </w:pPr>
      <w:r w:rsidRPr="000D22E6">
        <w:rPr>
          <w:rFonts w:ascii="Arial Narrow" w:eastAsia="Times New Roman" w:hAnsi="Arial Narrow" w:cs="Tahoma"/>
          <w:color w:val="0A224E"/>
          <w:sz w:val="18"/>
          <w:szCs w:val="18"/>
          <w:lang w:eastAsia="ru-RU"/>
        </w:rPr>
        <w:t>14:30-18:00. 2 ГПД (ю)</w:t>
      </w:r>
    </w:p>
    <w:p w:rsidR="000D22E6" w:rsidRPr="000D22E6" w:rsidRDefault="000D22E6" w:rsidP="000D22E6">
      <w:pPr>
        <w:shd w:val="clear" w:color="auto" w:fill="A2C5D6"/>
        <w:spacing w:after="0" w:line="240" w:lineRule="auto"/>
        <w:jc w:val="both"/>
        <w:rPr>
          <w:rFonts w:ascii="Arial Narrow" w:eastAsia="Times New Roman" w:hAnsi="Arial Narrow" w:cs="Tahoma"/>
          <w:color w:val="0A224E"/>
          <w:sz w:val="18"/>
          <w:szCs w:val="18"/>
          <w:lang w:eastAsia="ru-RU"/>
        </w:rPr>
      </w:pPr>
      <w:r w:rsidRPr="000D22E6">
        <w:rPr>
          <w:rFonts w:ascii="Arial Narrow" w:eastAsia="Times New Roman" w:hAnsi="Arial Narrow" w:cs="Tahoma"/>
          <w:color w:val="0A224E"/>
          <w:sz w:val="18"/>
          <w:szCs w:val="18"/>
          <w:lang w:eastAsia="ru-RU"/>
        </w:rPr>
        <w:t>14:30-18:00. 2 ГПД (ю)</w:t>
      </w:r>
    </w:p>
    <w:p w:rsidR="000D22E6" w:rsidRPr="000D22E6" w:rsidRDefault="000D22E6" w:rsidP="000D22E6">
      <w:pPr>
        <w:shd w:val="clear" w:color="auto" w:fill="A2C5D6"/>
        <w:spacing w:after="0" w:line="240" w:lineRule="auto"/>
        <w:jc w:val="both"/>
        <w:rPr>
          <w:rFonts w:ascii="Arial Narrow" w:eastAsia="Times New Roman" w:hAnsi="Arial Narrow" w:cs="Tahoma"/>
          <w:color w:val="0A224E"/>
          <w:sz w:val="18"/>
          <w:szCs w:val="18"/>
          <w:lang w:eastAsia="ru-RU"/>
        </w:rPr>
      </w:pPr>
      <w:r w:rsidRPr="000D22E6">
        <w:rPr>
          <w:rFonts w:ascii="Arial Narrow" w:eastAsia="Times New Roman" w:hAnsi="Arial Narrow" w:cs="Tahoma"/>
          <w:color w:val="0A224E"/>
          <w:sz w:val="18"/>
          <w:szCs w:val="18"/>
          <w:lang w:eastAsia="ru-RU"/>
        </w:rPr>
        <w:t>14:40-15:25. 1 Зан. грамматика</w:t>
      </w:r>
    </w:p>
    <w:p w:rsidR="000D22E6" w:rsidRPr="000D22E6" w:rsidRDefault="000D22E6" w:rsidP="000D22E6">
      <w:pPr>
        <w:shd w:val="clear" w:color="auto" w:fill="A2C5D6"/>
        <w:spacing w:after="0" w:line="240" w:lineRule="auto"/>
        <w:jc w:val="both"/>
        <w:rPr>
          <w:rFonts w:ascii="Arial Narrow" w:eastAsia="Times New Roman" w:hAnsi="Arial Narrow" w:cs="Tahoma"/>
          <w:color w:val="0A224E"/>
          <w:sz w:val="18"/>
          <w:szCs w:val="18"/>
          <w:lang w:eastAsia="ru-RU"/>
        </w:rPr>
      </w:pPr>
      <w:r w:rsidRPr="000D22E6">
        <w:rPr>
          <w:rFonts w:ascii="Arial Narrow" w:eastAsia="Times New Roman" w:hAnsi="Arial Narrow" w:cs="Tahoma"/>
          <w:color w:val="0A224E"/>
          <w:sz w:val="18"/>
          <w:szCs w:val="18"/>
          <w:lang w:eastAsia="ru-RU"/>
        </w:rPr>
        <w:t>14:40-15:25. 1 ММ Крылова</w:t>
      </w:r>
    </w:p>
    <w:p w:rsidR="000D22E6" w:rsidRPr="000D22E6" w:rsidRDefault="000D22E6" w:rsidP="000D22E6">
      <w:pPr>
        <w:shd w:val="clear" w:color="auto" w:fill="A2C5D6"/>
        <w:spacing w:after="0" w:line="240" w:lineRule="auto"/>
        <w:jc w:val="both"/>
        <w:rPr>
          <w:rFonts w:ascii="Arial Narrow" w:eastAsia="Times New Roman" w:hAnsi="Arial Narrow" w:cs="Tahoma"/>
          <w:color w:val="0A224E"/>
          <w:sz w:val="18"/>
          <w:szCs w:val="18"/>
          <w:lang w:eastAsia="ru-RU"/>
        </w:rPr>
      </w:pPr>
      <w:r w:rsidRPr="000D22E6">
        <w:rPr>
          <w:rFonts w:ascii="Arial Narrow" w:eastAsia="Times New Roman" w:hAnsi="Arial Narrow" w:cs="Tahoma"/>
          <w:color w:val="0A224E"/>
          <w:sz w:val="18"/>
          <w:szCs w:val="18"/>
          <w:lang w:eastAsia="ru-RU"/>
        </w:rPr>
        <w:t>15:35-16:20. 1 Применение презентаций</w:t>
      </w:r>
    </w:p>
    <w:p w:rsidR="000D22E6" w:rsidRPr="000D22E6" w:rsidRDefault="000D22E6" w:rsidP="000D22E6">
      <w:pPr>
        <w:shd w:val="clear" w:color="auto" w:fill="A2C5D6"/>
        <w:spacing w:after="0" w:line="240" w:lineRule="auto"/>
        <w:jc w:val="both"/>
        <w:rPr>
          <w:rFonts w:ascii="Arial Narrow" w:eastAsia="Times New Roman" w:hAnsi="Arial Narrow" w:cs="Tahoma"/>
          <w:color w:val="0A224E"/>
          <w:sz w:val="18"/>
          <w:szCs w:val="18"/>
          <w:lang w:eastAsia="ru-RU"/>
        </w:rPr>
      </w:pPr>
      <w:r w:rsidRPr="000D22E6">
        <w:rPr>
          <w:rFonts w:ascii="Arial Narrow" w:eastAsia="Times New Roman" w:hAnsi="Arial Narrow" w:cs="Tahoma"/>
          <w:color w:val="0A224E"/>
          <w:sz w:val="18"/>
          <w:szCs w:val="18"/>
          <w:lang w:eastAsia="ru-RU"/>
        </w:rPr>
        <w:t>14:40-15:25. 1 Основы презентаций</w:t>
      </w:r>
    </w:p>
    <w:p w:rsidR="000D22E6" w:rsidRPr="000D22E6" w:rsidRDefault="000D22E6" w:rsidP="000D22E6">
      <w:pPr>
        <w:spacing w:after="240" w:line="240" w:lineRule="auto"/>
        <w:jc w:val="both"/>
        <w:rPr>
          <w:rFonts w:ascii="Tahoma" w:eastAsia="Times New Roman" w:hAnsi="Tahoma" w:cs="Tahoma"/>
          <w:color w:val="0A224E"/>
          <w:sz w:val="21"/>
          <w:szCs w:val="21"/>
          <w:lang w:eastAsia="ru-RU"/>
        </w:rPr>
      </w:pPr>
      <w:r w:rsidRPr="000D22E6">
        <w:rPr>
          <w:rFonts w:ascii="Tahoma" w:eastAsia="Times New Roman" w:hAnsi="Tahoma" w:cs="Tahoma"/>
          <w:color w:val="0A224E"/>
          <w:sz w:val="21"/>
          <w:szCs w:val="21"/>
          <w:lang w:eastAsia="ru-RU"/>
        </w:rPr>
        <w:br/>
      </w:r>
    </w:p>
    <w:p w:rsidR="000D22E6" w:rsidRPr="000D22E6" w:rsidRDefault="000D22E6" w:rsidP="000D22E6">
      <w:pPr>
        <w:spacing w:after="75" w:line="180" w:lineRule="atLeast"/>
        <w:jc w:val="both"/>
        <w:outlineLvl w:val="3"/>
        <w:rPr>
          <w:rFonts w:ascii="Tahoma" w:eastAsia="Times New Roman" w:hAnsi="Tahoma" w:cs="Tahoma"/>
          <w:b/>
          <w:bCs/>
          <w:color w:val="1C2D23"/>
          <w:sz w:val="18"/>
          <w:szCs w:val="18"/>
          <w:lang w:eastAsia="ru-RU"/>
        </w:rPr>
      </w:pPr>
      <w:r w:rsidRPr="000D22E6">
        <w:rPr>
          <w:rFonts w:ascii="Tahoma" w:eastAsia="Times New Roman" w:hAnsi="Tahoma" w:cs="Tahoma"/>
          <w:b/>
          <w:bCs/>
          <w:color w:val="1C2D23"/>
          <w:sz w:val="18"/>
          <w:szCs w:val="18"/>
          <w:lang w:eastAsia="ru-RU"/>
        </w:rPr>
        <w:t>Достижения учеников:</w:t>
      </w:r>
    </w:p>
    <w:tbl>
      <w:tblPr>
        <w:tblW w:w="10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2"/>
        <w:gridCol w:w="4404"/>
        <w:gridCol w:w="2769"/>
        <w:gridCol w:w="2380"/>
      </w:tblGrid>
      <w:tr w:rsidR="000D22E6" w:rsidRPr="000D22E6" w:rsidTr="000D22E6">
        <w:trPr>
          <w:trHeight w:val="675"/>
        </w:trPr>
        <w:tc>
          <w:tcPr>
            <w:tcW w:w="94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b/>
                <w:bCs/>
                <w:color w:val="0A224E"/>
                <w:sz w:val="21"/>
                <w:szCs w:val="21"/>
                <w:lang w:eastAsia="ru-RU"/>
              </w:rPr>
              <w:t>2018-2019 учебный год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b/>
                <w:bCs/>
                <w:color w:val="0A224E"/>
                <w:sz w:val="21"/>
                <w:szCs w:val="21"/>
                <w:lang w:eastAsia="ru-RU"/>
              </w:rPr>
              <w:t>Название конкурса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b/>
                <w:bCs/>
                <w:color w:val="0A224E"/>
                <w:sz w:val="21"/>
                <w:szCs w:val="21"/>
                <w:lang w:eastAsia="ru-RU"/>
              </w:rPr>
              <w:t>Номинация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b/>
                <w:bCs/>
                <w:color w:val="0A224E"/>
                <w:sz w:val="21"/>
                <w:szCs w:val="21"/>
                <w:lang w:eastAsia="ru-RU"/>
              </w:rPr>
              <w:t>Результат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Городской конкурс «Музеи. Парки. Усадьбы»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1 место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Онлайн-олимпиада «Русский язык с Пушкиным» (каждый триместр)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Победители, призёры, участники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Дино-олимпиада (каждый триместр)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Победители, Призёры, участники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Школьная акция «Добрые крышечки»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 место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Школьная акция «Бумажный бум»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Участие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Школьный Смотр строя и песни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 место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Олимпиада «Плюс» по математике (каждый триместр)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Участники, победители, призёры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«Белая ладья» (шахматный турнир)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Победитель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«Как я готов к ГТО?» (школьный конкурс видеороликов)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Участие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Школьный конкурс «Минута славы»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 место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Школьный конкурс чтецов (осень)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3 место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Школьный конкурс к новогоднему празднику «Мультфильм «Праздник новогодней ёлки»»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участие</w:t>
            </w:r>
          </w:p>
        </w:tc>
      </w:tr>
      <w:tr w:rsidR="000D22E6" w:rsidRPr="000D22E6" w:rsidTr="000D22E6">
        <w:trPr>
          <w:trHeight w:val="675"/>
        </w:trPr>
        <w:tc>
          <w:tcPr>
            <w:tcW w:w="94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b/>
                <w:bCs/>
                <w:color w:val="0A224E"/>
                <w:sz w:val="21"/>
                <w:szCs w:val="21"/>
                <w:lang w:eastAsia="ru-RU"/>
              </w:rPr>
              <w:t>2017-2018 учебный год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b/>
                <w:bCs/>
                <w:color w:val="0A224E"/>
                <w:sz w:val="21"/>
                <w:szCs w:val="21"/>
                <w:lang w:eastAsia="ru-RU"/>
              </w:rPr>
              <w:t>Название конкурса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b/>
                <w:bCs/>
                <w:color w:val="0A224E"/>
                <w:sz w:val="21"/>
                <w:szCs w:val="21"/>
                <w:lang w:eastAsia="ru-RU"/>
              </w:rPr>
              <w:t>Номинация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b/>
                <w:bCs/>
                <w:color w:val="0A224E"/>
                <w:sz w:val="21"/>
                <w:szCs w:val="21"/>
                <w:lang w:eastAsia="ru-RU"/>
              </w:rPr>
              <w:t>Результат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Городской конкурс «Музеи. Парки. Усадьбы»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Призёр (399 баллов)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Городская олимпиада «Московский третьеклассник»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Победители - 4, призёры - 10, участники - 14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Школьные соревнования «Весёлые старты»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 место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Школьный фестиваль «Звезда танцпола»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Победитель - 1</w:t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  <w:t>Призеры - 2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 Школьный конкурс «Минута славы»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Победитель – 3</w:t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  <w:t>Призер - 1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Школьный конкурс военно-патриотической песни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2 место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Онлайн-олимпиада «Русский язык с Пушкиным» (каждый триместр)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Победители, призёры, участники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Дино-олимпиада (каждый триместр)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Победители, призёры, участники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Олимпиада «Плюс» (каждый триместр)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Победители, призёры, участники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Олимпиада «Заврики» на «Учи.ру»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Победители,</w:t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  <w:t>призёры, участники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Олимпиада BREECHBOOTOMS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Победитель - 2</w:t>
            </w:r>
          </w:p>
        </w:tc>
      </w:tr>
      <w:tr w:rsidR="000D22E6" w:rsidRPr="000D22E6" w:rsidTr="000D22E6">
        <w:trPr>
          <w:trHeight w:val="675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Школьный конкурс проектов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2E6" w:rsidRPr="000D22E6" w:rsidRDefault="000D22E6" w:rsidP="000D22E6">
            <w:pPr>
              <w:spacing w:after="0" w:line="240" w:lineRule="auto"/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</w:pP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t>Участники - 2</w:t>
            </w:r>
            <w:r w:rsidRPr="000D22E6">
              <w:rPr>
                <w:rFonts w:ascii="Tahoma" w:eastAsia="Times New Roman" w:hAnsi="Tahoma" w:cs="Tahoma"/>
                <w:color w:val="0A224E"/>
                <w:sz w:val="21"/>
                <w:szCs w:val="21"/>
                <w:lang w:eastAsia="ru-RU"/>
              </w:rPr>
              <w:br/>
              <w:t>Призёр - 1</w:t>
            </w:r>
          </w:p>
        </w:tc>
      </w:tr>
    </w:tbl>
    <w:p w:rsidR="000D22E6" w:rsidRDefault="000D22E6"/>
    <w:p w:rsidR="000D22E6" w:rsidRDefault="000D22E6"/>
    <w:p w:rsidR="00807A7C" w:rsidRPr="000D22E6" w:rsidRDefault="000D22E6">
      <w:pPr>
        <w:rPr>
          <w:sz w:val="48"/>
          <w:szCs w:val="48"/>
        </w:rPr>
      </w:pPr>
      <w:r w:rsidRPr="000D22E6">
        <w:rPr>
          <w:sz w:val="48"/>
          <w:szCs w:val="48"/>
        </w:rPr>
        <w:t xml:space="preserve">Награды за 2019-2020 учебный год:  « За вклад в развитие МЭШ». 4 сценария урока из 50 опубликованных номинированы на грант. </w:t>
      </w:r>
    </w:p>
    <w:sectPr w:rsidR="00807A7C" w:rsidRPr="000D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E6"/>
    <w:rsid w:val="000D22E6"/>
    <w:rsid w:val="007B39B0"/>
    <w:rsid w:val="0080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C9E4"/>
  <w15:chartTrackingRefBased/>
  <w15:docId w15:val="{D939FDD3-2072-4DFF-ADCC-CEDDE509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8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1052</Words>
  <Characters>6002</Characters>
  <Application>Microsoft Office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Наталья Васильевна</dc:creator>
  <cp:keywords/>
  <dc:description/>
  <cp:lastModifiedBy>Крылова Наталья Васильевна</cp:lastModifiedBy>
  <cp:revision>3</cp:revision>
  <dcterms:created xsi:type="dcterms:W3CDTF">2019-12-13T11:39:00Z</dcterms:created>
  <dcterms:modified xsi:type="dcterms:W3CDTF">2019-12-13T11:44:00Z</dcterms:modified>
</cp:coreProperties>
</file>